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Как пользоваться: для организации с руководителем приказ издаёт руководитель. Индивидуальный предприниматель вместо должностей указывает «Индивидуальный предприниматель» и назначает себя или привлечённого специалиста. Серые пояснения курсивом удалите.</w:t>
      </w:r>
    </w:p>
    <w:p>
      <w:pPr>
        <w:spacing w:after="200"/>
        <w:jc w:val="center"/>
      </w:pPr>
      <w:r>
        <w:rPr>
          <w:sz w:val="24"/>
          <w:szCs w:val="24"/>
        </w:rPr>
        <w:t xml:space="preserve">[полное наименование организации]</w:t>
      </w:r>
    </w:p>
    <w:p>
      <w:pPr>
        <w:spacing w:after="100"/>
        <w:jc w:val="center"/>
      </w:pPr>
      <w:r>
        <w:rPr>
          <w:b/>
          <w:bCs/>
          <w:sz w:val="30"/>
          <w:szCs w:val="30"/>
        </w:rPr>
        <w:t xml:space="preserve">ПРИКАЗ № ___</w:t>
      </w:r>
    </w:p>
    <w:p>
      <w:pPr>
        <w:spacing w:after="100"/>
      </w:pPr>
      <w:r>
        <w:rPr>
          <w:sz w:val="24"/>
          <w:szCs w:val="24"/>
        </w:rPr>
        <w:t xml:space="preserve">от «__» __________ 20__ г.                                                          г. [город]</w:t>
      </w:r>
    </w:p>
    <w:p>
      <w:pPr>
        <w:spacing w:after="200"/>
      </w:pPr>
      <w:r>
        <w:rPr>
          <w:b/>
          <w:bCs/>
          <w:sz w:val="24"/>
          <w:szCs w:val="24"/>
        </w:rPr>
        <w:t xml:space="preserve">О назначении ответственных за организацию обработки персональных данных и реагирование на инциденты</w:t>
      </w:r>
    </w:p>
    <w:p>
      <w:pPr>
        <w:spacing w:after="100"/>
      </w:pPr>
      <w:r>
        <w:rPr>
          <w:sz w:val="24"/>
          <w:szCs w:val="24"/>
        </w:rPr>
        <w:t xml:space="preserve">В целях исполнения требований Федерального закона от 27.07.2006 № 152-ФЗ «О персональных данных» (ст. 18.1, 19, 21, 22.1) и обеспечения своевременного реагирования на инциденты с персональными данными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ПРИКАЗЫВАЮ:</w:t>
      </w:r>
    </w:p>
    <w:p>
      <w:pPr>
        <w:spacing w:after="100"/>
      </w:pPr>
      <w:r>
        <w:rPr>
          <w:sz w:val="24"/>
          <w:szCs w:val="24"/>
        </w:rPr>
        <w:t xml:space="preserve">1. Назначить ответственным за организацию обработки персональных данных [должность, ФИО].</w:t>
      </w:r>
    </w:p>
    <w:p>
      <w:pPr>
        <w:spacing w:after="100"/>
      </w:pPr>
      <w:r>
        <w:rPr>
          <w:sz w:val="24"/>
          <w:szCs w:val="24"/>
        </w:rPr>
        <w:t xml:space="preserve">2. Назначить ответственным за техническое реагирование на инциденты информационной безопасности [должность, ФИО], в его отсутствие — [должность, ФИО].</w:t>
      </w:r>
    </w:p>
    <w:p>
      <w:pPr>
        <w:spacing w:after="100"/>
      </w:pPr>
      <w:r>
        <w:rPr>
          <w:sz w:val="24"/>
          <w:szCs w:val="24"/>
        </w:rPr>
        <w:t xml:space="preserve">3. Определить лицом, уполномоченным на взаимодействие с Роскомнадзором по вопросам инцидентов с персональными данными (ч. 3.1 ст. 21 152-ФЗ), [должность, ФИО, телефон, e-mail].</w:t>
      </w:r>
    </w:p>
    <w:p>
      <w:pPr>
        <w:spacing w:after="100"/>
      </w:pPr>
      <w:r>
        <w:rPr>
          <w:sz w:val="24"/>
          <w:szCs w:val="24"/>
        </w:rPr>
        <w:t xml:space="preserve">4. Утвердить и ввести в действие с «__» __________ 20__ г. Регламент реагирования на инциденты информационной безопасности и утечки персональных данных (приложение к настоящему приказу).</w:t>
      </w:r>
    </w:p>
    <w:p>
      <w:pPr>
        <w:spacing w:after="100"/>
      </w:pPr>
      <w:r>
        <w:rPr>
          <w:sz w:val="24"/>
          <w:szCs w:val="24"/>
        </w:rPr>
        <w:t xml:space="preserve">5. Ответственному за организацию обработки персональных данных: 5.1. ознакомить работников с Регламентом под подпись в срок до «__» __________ 20__ г.; 5.2. обеспечить ведение и хранение Журнала учёта инцидентов; 5.3. проводить проверку готовности к реагированию на инциденты не реже одного раза в год.</w:t>
      </w:r>
    </w:p>
    <w:p>
      <w:pPr>
        <w:spacing w:after="100"/>
      </w:pPr>
      <w:r>
        <w:rPr>
          <w:sz w:val="24"/>
          <w:szCs w:val="24"/>
        </w:rPr>
        <w:t xml:space="preserve">6. Всем работникам незамедлительно сообщать ответственному за организацию обработки персональных данных о ставших известными признаках инцидента и не предпринимать самостоятельных действий по удалению данных и журналов.</w:t>
      </w:r>
    </w:p>
    <w:p>
      <w:pPr>
        <w:spacing w:after="300"/>
      </w:pPr>
      <w:r>
        <w:rPr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300"/>
      </w:pPr>
      <w:r>
        <w:rPr>
          <w:sz w:val="24"/>
          <w:szCs w:val="24"/>
        </w:rPr>
        <w:t xml:space="preserve">[Должность руководителя]   ______________   /[ФИО]/</w:t>
      </w:r>
    </w:p>
    <w:p>
      <w:pPr>
        <w:pStyle w:val="Heading2"/>
        <w:spacing w:after="100" w:before="240"/>
      </w:pPr>
      <w:r>
        <w:rPr>
          <w:b/>
          <w:bCs/>
          <w:sz w:val="26"/>
          <w:szCs w:val="26"/>
        </w:rPr>
        <w:t xml:space="preserve">С приказом ознакомлены</w:t>
      </w:r>
    </w:p>
    <w:tbl>
      <w:tblPr>
        <w:tblW w:type="pct" w:w="100%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9CA3AF" w:sz="4"/>
          <w:insideV w:val="single" w:color="9CA3AF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ФИО</w:t>
            </w:r>
          </w:p>
        </w:tc>
        <w:tc>
          <w:tcPr>
            <w:tcW w:type="pct" w:w="28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Должность</w:t>
            </w:r>
          </w:p>
        </w:tc>
        <w:tc>
          <w:tcPr>
            <w:tcW w:type="pct" w:w="20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Подпись</w:t>
            </w:r>
          </w:p>
        </w:tc>
        <w:tc>
          <w:tcPr>
            <w:tcW w:type="pct" w:w="18%"/>
            <w:shd w:fill="E0E7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1"/>
                <w:szCs w:val="21"/>
              </w:rPr>
              <w:t xml:space="preserve">Дата</w:t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34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  <w:tc>
          <w:tcPr>
            <w:tcW w:type="pct" w:w="18%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900" w:bottom="10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Типовой шаблон сервиса ПДн-Сторож (пдн-сторож.рф). Не является юридической консультацией: адаптируйте под вашу организацию.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creator>ПДн-Сторож</dc:creator>
  <cp:lastModifiedBy>Un-named</cp:lastModifiedBy>
  <cp:revision>1</cp:revision>
  <dcterms:created xsi:type="dcterms:W3CDTF">2026-10-21T13:31:23.379Z</dcterms:created>
  <dcterms:modified xsi:type="dcterms:W3CDTF">2026-10-21T13:31:23.379Z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